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78" w:rsidRPr="00B16522" w:rsidRDefault="00413678" w:rsidP="00B165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ASARONE STIMULATES LIPOLYSIS IN ADIPOCYTES</w:t>
      </w:r>
    </w:p>
    <w:p w:rsidR="00B16522" w:rsidRPr="00B16522" w:rsidRDefault="00413678" w:rsidP="00B165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Y. Yang</w:t>
      </w:r>
    </w:p>
    <w:p w:rsidR="00B16522" w:rsidRDefault="00413678" w:rsidP="00B165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Sookmyung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Women's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Univeristy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, Yongsan-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 of 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Korea</w:t>
      </w:r>
    </w:p>
    <w:p w:rsidR="00413678" w:rsidRPr="00B16522" w:rsidRDefault="00413678" w:rsidP="00B165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522" w:rsidRDefault="00413678" w:rsidP="00B165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molecule found in certain plants such as </w:t>
      </w:r>
      <w:proofErr w:type="spellStart"/>
      <w:r w:rsidRPr="00B16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Acorus</w:t>
      </w:r>
      <w:proofErr w:type="spellEnd"/>
      <w:r w:rsidRPr="00B16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calamus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, the root of which</w:t>
      </w:r>
      <w:r w:rsidRPr="00B16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used in traditional medicine to treat diabetes. </w:t>
      </w:r>
      <w:proofErr w:type="gram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Thus</w:t>
      </w:r>
      <w:proofErr w:type="gram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studies how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 its effect.</w:t>
      </w:r>
      <w:r w:rsid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6522" w:rsidRDefault="00413678" w:rsidP="00B165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Adipose cell line 3T3-L1 cells were differentiated and treated with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. Transcription factor related to adipocyte differentiation and level of lipolysis were determined.</w:t>
      </w:r>
      <w:r w:rsid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Treatment of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significantly inhibited the differentiation of 3T3-L1 preadipocytes through suppression of expression of the transcription factors, CCAAT/enhancer binding protein-α and peroxisome proliferator activated receptor-γ, which activate adipogenesis. Intracellular triglyceride levels were reduced by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dose-dependent manner and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treatment stimulated the phosphorylation of hormone-sensitive lipase.</w:t>
      </w:r>
    </w:p>
    <w:p w:rsidR="00413678" w:rsidRPr="00B16522" w:rsidRDefault="00413678" w:rsidP="00B165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Asarone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inhibits adipogenesis by down-regulation of </w:t>
      </w:r>
      <w:proofErr w:type="spellStart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>PPARγ</w:t>
      </w:r>
      <w:proofErr w:type="spellEnd"/>
      <w:r w:rsidRPr="00B1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C/EBPα and reduces lipid accumulation by stimulation of lipolysis through an increase in hormone-sensitive lipase activity.</w:t>
      </w:r>
    </w:p>
    <w:p w:rsidR="00413678" w:rsidRPr="00B16522" w:rsidRDefault="00413678" w:rsidP="00B1652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5DBB" w:rsidRPr="00B16522" w:rsidRDefault="00B63F10" w:rsidP="00B16522">
      <w:pPr>
        <w:spacing w:after="100" w:afterAutospacing="1"/>
        <w:rPr>
          <w:sz w:val="24"/>
          <w:szCs w:val="24"/>
        </w:rPr>
      </w:pPr>
    </w:p>
    <w:sectPr w:rsidR="00345DBB" w:rsidRPr="00B165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10" w:rsidRDefault="00B63F10" w:rsidP="00B16522">
      <w:r>
        <w:separator/>
      </w:r>
    </w:p>
  </w:endnote>
  <w:endnote w:type="continuationSeparator" w:id="0">
    <w:p w:rsidR="00B63F10" w:rsidRDefault="00B63F10" w:rsidP="00B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10" w:rsidRDefault="00B63F10" w:rsidP="00B16522">
      <w:r>
        <w:separator/>
      </w:r>
    </w:p>
  </w:footnote>
  <w:footnote w:type="continuationSeparator" w:id="0">
    <w:p w:rsidR="00B63F10" w:rsidRDefault="00B63F10" w:rsidP="00B1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22" w:rsidRPr="00B16522" w:rsidRDefault="00B16522" w:rsidP="00B1652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16522">
      <w:rPr>
        <w:rFonts w:ascii="Times New Roman" w:eastAsia="Times New Roman" w:hAnsi="Times New Roman" w:cs="Times New Roman"/>
        <w:color w:val="000000"/>
        <w:sz w:val="24"/>
        <w:szCs w:val="24"/>
      </w:rPr>
      <w:t>18-A-440-IAC</w:t>
    </w:r>
  </w:p>
  <w:p w:rsidR="00B16522" w:rsidRPr="00B16522" w:rsidRDefault="00B16522" w:rsidP="00B1652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16522">
      <w:rPr>
        <w:rFonts w:ascii="Times New Roman" w:eastAsia="Times New Roman" w:hAnsi="Times New Roman" w:cs="Times New Roman"/>
        <w:color w:val="000000"/>
        <w:sz w:val="24"/>
        <w:szCs w:val="24"/>
      </w:rPr>
      <w:t>18. Obesity, Metabolic Syndrome, and Type 2 Diabetes Mellitus</w:t>
    </w:r>
  </w:p>
  <w:p w:rsidR="00B16522" w:rsidRDefault="00B16522">
    <w:pPr>
      <w:pStyle w:val="Header"/>
    </w:pPr>
  </w:p>
  <w:p w:rsidR="00B16522" w:rsidRDefault="00B16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8"/>
    <w:rsid w:val="0030401F"/>
    <w:rsid w:val="00413678"/>
    <w:rsid w:val="008A10D5"/>
    <w:rsid w:val="00A128E1"/>
    <w:rsid w:val="00B16522"/>
    <w:rsid w:val="00B63F1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47BC"/>
  <w15:chartTrackingRefBased/>
  <w15:docId w15:val="{2997EF6A-FC55-4766-A670-1C06D8D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522"/>
  </w:style>
  <w:style w:type="paragraph" w:styleId="Footer">
    <w:name w:val="footer"/>
    <w:basedOn w:val="Normal"/>
    <w:link w:val="FooterChar"/>
    <w:uiPriority w:val="99"/>
    <w:unhideWhenUsed/>
    <w:rsid w:val="00B1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2018-05-31T11:32:00Z</dcterms:created>
  <dcterms:modified xsi:type="dcterms:W3CDTF">2018-05-31T11:36:00Z</dcterms:modified>
</cp:coreProperties>
</file>